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步步的工作日记 口述影像配音稿</w:t>
      </w:r>
    </w:p>
    <w:p>
      <w:r>
        <w:t>对应修改定版视频  2026年10月14日  原片时长5分12.553秒</w:t>
      </w:r>
    </w:p>
    <w:p>
      <w:r>
        <w:t>供中文口述配音与剪辑使用。正常插入段使用原声间隙；暂停扩展段同时暂停画面和原声，读完再继续。时间码均对应原片，录音长度决定最终暂停时长。</w:t>
      </w:r>
    </w:p>
    <w:p>
      <w:pPr>
        <w:pStyle w:val="Heading1"/>
      </w:pPr>
      <w:r>
        <w:t>片前导览</w:t>
      </w:r>
    </w:p>
    <w:p>
      <w:r>
        <w:t>在原片开始前播放  预留约25秒</w:t>
      </w:r>
    </w:p>
    <w:p>
      <w:r>
        <w:t>口述影像。故事从三维动画开始。同行的女性留着齐刘海，扎两条辫子。她出门时穿棕色风衣，拿着白手杖。金色长毛犬穿红黑色导盲鞍，鞍上有硬质提手。片中的狗用第一人称讲述自己的出行。</w:t>
      </w:r>
    </w:p>
    <w:p>
      <w:pPr>
        <w:pStyle w:val="Heading1"/>
      </w:pPr>
      <w:r>
        <w:t>卧室和出发</w:t>
      </w:r>
    </w:p>
    <w:p>
      <w:pPr>
        <w:keepNext/>
        <w:spacing w:after="60"/>
      </w:pPr>
      <w:r>
        <w:rPr>
          <w:b/>
          <w:sz w:val="21"/>
        </w:rPr>
        <w:t>01  00:03.200 至 00:11.100  正常插入</w:t>
      </w:r>
    </w:p>
    <w:p>
      <w:pPr>
        <w:keepNext/>
        <w:spacing w:after="80"/>
      </w:pPr>
      <w:r>
        <w:t>卧室里，女人坐在床沿，摸摸身旁的金色大狗。</w:t>
      </w:r>
    </w:p>
    <w:p>
      <w:pPr>
        <w:spacing w:after="200"/>
      </w:pPr>
      <w:r>
        <w:rPr>
          <w:sz w:val="21"/>
        </w:rPr>
        <w:t>制作提示  先保留闹钟声；在第一次呼唤步步前结束。</w:t>
      </w:r>
    </w:p>
    <w:p>
      <w:pPr>
        <w:keepNext/>
        <w:spacing w:after="60"/>
      </w:pPr>
      <w:r>
        <w:rPr>
          <w:b/>
          <w:sz w:val="21"/>
        </w:rPr>
        <w:t>02  00:13.000 至 00:14.850  正常插入</w:t>
      </w:r>
    </w:p>
    <w:p>
      <w:pPr>
        <w:keepNext/>
        <w:spacing w:after="80"/>
      </w:pPr>
      <w:r>
        <w:t>步步叼来导盲鞍。</w:t>
      </w:r>
    </w:p>
    <w:p>
      <w:pPr>
        <w:spacing w:after="200"/>
      </w:pPr>
      <w:r>
        <w:rPr>
          <w:sz w:val="21"/>
        </w:rPr>
        <w:t>制作提示  在呼唤步步结束后进入；保留随后关于当天安排的对白。</w:t>
      </w:r>
    </w:p>
    <w:p>
      <w:pPr>
        <w:keepNext/>
        <w:spacing w:after="60"/>
      </w:pPr>
      <w:r>
        <w:rPr>
          <w:b/>
          <w:sz w:val="21"/>
        </w:rPr>
        <w:t>03  00:34.000 至 00:37.500  正常插入</w:t>
      </w:r>
    </w:p>
    <w:p>
      <w:pPr>
        <w:keepNext/>
        <w:spacing w:after="80"/>
      </w:pPr>
      <w:r>
        <w:t>片名，步步的工作日记。</w:t>
      </w:r>
    </w:p>
    <w:p>
      <w:pPr>
        <w:spacing w:after="200"/>
      </w:pPr>
      <w:r>
        <w:rPr>
          <w:sz w:val="21"/>
        </w:rPr>
        <w:t>制作提示  片名字样出现时读出中文片名。英文为同义片名，无须重复。</w:t>
      </w:r>
    </w:p>
    <w:p>
      <w:pPr>
        <w:pStyle w:val="Heading1"/>
      </w:pPr>
      <w:r>
        <w:t>路口和街道</w:t>
      </w:r>
    </w:p>
    <w:p>
      <w:pPr>
        <w:keepNext/>
        <w:spacing w:after="60"/>
      </w:pPr>
      <w:r>
        <w:rPr>
          <w:b/>
          <w:sz w:val="21"/>
        </w:rPr>
        <w:t>04  00:38.000 至 00:46.400  正常插入</w:t>
      </w:r>
    </w:p>
    <w:p>
      <w:pPr>
        <w:keepNext/>
        <w:spacing w:after="80"/>
      </w:pPr>
      <w:r>
        <w:t>路口，她握着导盲鞍提手，停在斑马线前。步步转头看向车道。</w:t>
      </w:r>
    </w:p>
    <w:p>
      <w:pPr>
        <w:spacing w:after="200"/>
      </w:pPr>
      <w:r>
        <w:rPr>
          <w:sz w:val="21"/>
        </w:rPr>
        <w:t>制作提示  音乐段插入；保留随后女孩呼唤狗的声音。</w:t>
      </w:r>
    </w:p>
    <w:p>
      <w:pPr>
        <w:keepNext/>
        <w:spacing w:after="60"/>
      </w:pPr>
      <w:r>
        <w:rPr>
          <w:b/>
          <w:sz w:val="21"/>
        </w:rPr>
        <w:t>05  01:16.000  暂停扩展  预留 6.5 秒</w:t>
      </w:r>
    </w:p>
    <w:p>
      <w:pPr>
        <w:keepNext/>
        <w:spacing w:after="80"/>
      </w:pPr>
      <w:r>
        <w:t>一名穿花衬衫的男子弯下腰，凑近步步。</w:t>
      </w:r>
    </w:p>
    <w:p>
      <w:pPr>
        <w:spacing w:after="200"/>
      </w:pPr>
      <w:r>
        <w:rPr>
          <w:sz w:val="21"/>
        </w:rPr>
        <w:t>制作提示  在步步说完“我就会稳稳不动”之后、女性道谢之前暂停原片，描述完继续。</w:t>
      </w:r>
    </w:p>
    <w:p>
      <w:pPr>
        <w:keepNext/>
        <w:spacing w:after="60"/>
      </w:pPr>
      <w:r>
        <w:rPr>
          <w:b/>
          <w:sz w:val="21"/>
        </w:rPr>
        <w:t>06  01:25.700 至 01:27.600  正常插入</w:t>
      </w:r>
    </w:p>
    <w:p>
      <w:pPr>
        <w:keepNext/>
        <w:spacing w:after="80"/>
      </w:pPr>
      <w:r>
        <w:t>步步向前迈步。</w:t>
      </w:r>
    </w:p>
    <w:p>
      <w:pPr>
        <w:spacing w:after="200"/>
      </w:pPr>
      <w:r>
        <w:rPr>
          <w:sz w:val="21"/>
        </w:rPr>
        <w:t>制作提示  女性招呼步步后插入；不遮盖随后第一人称旁白。</w:t>
      </w:r>
    </w:p>
    <w:p>
      <w:pPr>
        <w:pStyle w:val="Heading1"/>
      </w:pPr>
      <w:r>
        <w:t>地铁站和楼梯</w:t>
      </w:r>
    </w:p>
    <w:p>
      <w:pPr>
        <w:keepNext/>
        <w:spacing w:after="60"/>
      </w:pPr>
      <w:r>
        <w:rPr>
          <w:b/>
          <w:sz w:val="21"/>
        </w:rPr>
        <w:t>07  01:40.100 至 01:43.900  正常插入</w:t>
      </w:r>
    </w:p>
    <w:p>
      <w:pPr>
        <w:keepNext/>
        <w:spacing w:after="80"/>
      </w:pPr>
      <w:r>
        <w:t>她和步步停在台阶前。</w:t>
      </w:r>
    </w:p>
    <w:p>
      <w:pPr>
        <w:spacing w:after="200"/>
      </w:pPr>
      <w:r>
        <w:rPr>
          <w:sz w:val="21"/>
        </w:rPr>
        <w:t>制作提示  保留前面的出行安全旁白；不提前说进入车站。</w:t>
      </w:r>
    </w:p>
    <w:p>
      <w:pPr>
        <w:keepNext/>
        <w:spacing w:after="60"/>
      </w:pPr>
      <w:r>
        <w:rPr>
          <w:b/>
          <w:sz w:val="21"/>
        </w:rPr>
        <w:t>08  01:46.700 至 01:47.800  正常插入</w:t>
      </w:r>
    </w:p>
    <w:p>
      <w:pPr>
        <w:keepNext/>
        <w:spacing w:after="80"/>
      </w:pPr>
      <w:r>
        <w:t>地铁站。</w:t>
      </w:r>
    </w:p>
    <w:p>
      <w:pPr>
        <w:spacing w:after="200"/>
      </w:pPr>
      <w:r>
        <w:rPr>
          <w:sz w:val="21"/>
        </w:rPr>
        <w:t>制作提示  先让列车经过的声音建立场景；在站务员问候前结束。</w:t>
      </w:r>
    </w:p>
    <w:p>
      <w:pPr>
        <w:keepNext/>
        <w:spacing w:after="60"/>
      </w:pPr>
      <w:r>
        <w:rPr>
          <w:b/>
          <w:sz w:val="21"/>
        </w:rPr>
        <w:t>09  01:57.300 至 02:03.300  正常插入</w:t>
      </w:r>
    </w:p>
    <w:p>
      <w:pPr>
        <w:keepNext/>
        <w:spacing w:after="80"/>
      </w:pPr>
      <w:r>
        <w:t>蓝制服的站务员走在前面，她和步步跟着他。</w:t>
      </w:r>
    </w:p>
    <w:p>
      <w:pPr>
        <w:spacing w:after="200"/>
      </w:pPr>
      <w:r>
        <w:rPr>
          <w:sz w:val="21"/>
        </w:rPr>
        <w:t>制作提示  在女性叫步步跟上后插入，保留“前面到台阶了”的提醒。</w:t>
      </w:r>
    </w:p>
    <w:p>
      <w:pPr>
        <w:keepNext/>
        <w:spacing w:after="60"/>
      </w:pPr>
      <w:r>
        <w:rPr>
          <w:b/>
          <w:sz w:val="21"/>
        </w:rPr>
        <w:t>10  02:05.400 至 02:07.300  正常插入</w:t>
      </w:r>
    </w:p>
    <w:p>
      <w:pPr>
        <w:keepNext/>
        <w:spacing w:after="80"/>
      </w:pPr>
      <w:r>
        <w:t>步步坐下。</w:t>
      </w:r>
    </w:p>
    <w:p>
      <w:pPr>
        <w:spacing w:after="200"/>
      </w:pPr>
      <w:r>
        <w:rPr>
          <w:sz w:val="21"/>
        </w:rPr>
        <w:t>制作提示  在“要上楼梯”之后、上台阶指令之前读出。</w:t>
      </w:r>
    </w:p>
    <w:p>
      <w:pPr>
        <w:keepNext/>
        <w:spacing w:after="60"/>
      </w:pPr>
      <w:r>
        <w:rPr>
          <w:b/>
          <w:sz w:val="21"/>
        </w:rPr>
        <w:t>11  02:09.000 至 02:12.500  正常插入</w:t>
      </w:r>
    </w:p>
    <w:p>
      <w:pPr>
        <w:keepNext/>
        <w:spacing w:after="80"/>
      </w:pPr>
      <w:r>
        <w:t>她扶住栏杆，步步登上台阶。</w:t>
      </w:r>
    </w:p>
    <w:p>
      <w:pPr>
        <w:spacing w:after="200"/>
      </w:pPr>
      <w:r>
        <w:rPr>
          <w:sz w:val="21"/>
        </w:rPr>
        <w:t>制作提示  保留女性的上台阶指令和站务员数台阶的提醒。</w:t>
      </w:r>
    </w:p>
    <w:p>
      <w:pPr>
        <w:keepNext/>
        <w:spacing w:after="60"/>
      </w:pPr>
      <w:r>
        <w:rPr>
          <w:b/>
          <w:sz w:val="21"/>
        </w:rPr>
        <w:t>12  02:15.500 至 02:18.000  正常插入</w:t>
      </w:r>
    </w:p>
    <w:p>
      <w:pPr>
        <w:keepNext/>
        <w:spacing w:after="80"/>
      </w:pPr>
      <w:r>
        <w:t>步步登上平台。</w:t>
      </w:r>
    </w:p>
    <w:p>
      <w:pPr>
        <w:spacing w:after="200"/>
      </w:pPr>
      <w:r>
        <w:rPr>
          <w:sz w:val="21"/>
        </w:rPr>
        <w:t>制作提示  接在“还有三级到平台”之后，避免重复台阶数量。</w:t>
      </w:r>
    </w:p>
    <w:p>
      <w:pPr>
        <w:keepNext/>
        <w:spacing w:after="60"/>
      </w:pPr>
      <w:r>
        <w:rPr>
          <w:b/>
          <w:sz w:val="21"/>
        </w:rPr>
        <w:t>13  02:19.900 至 02:24.300  正常插入</w:t>
      </w:r>
    </w:p>
    <w:p>
      <w:pPr>
        <w:keepNext/>
        <w:spacing w:after="80"/>
      </w:pPr>
      <w:r>
        <w:t>她摸摸狗头，把手伸进挎包。</w:t>
      </w:r>
    </w:p>
    <w:p>
      <w:pPr>
        <w:spacing w:after="200"/>
      </w:pPr>
      <w:r>
        <w:rPr>
          <w:sz w:val="21"/>
        </w:rPr>
        <w:t>制作提示  画面未清楚显示手中物品，不指定为零食；保留候车区的提醒。</w:t>
      </w:r>
    </w:p>
    <w:p>
      <w:pPr>
        <w:pStyle w:val="Heading1"/>
      </w:pPr>
      <w:r>
        <w:t>会场和空间图示</w:t>
      </w:r>
    </w:p>
    <w:p>
      <w:pPr>
        <w:keepNext/>
        <w:spacing w:after="60"/>
      </w:pPr>
      <w:r>
        <w:rPr>
          <w:b/>
          <w:sz w:val="21"/>
        </w:rPr>
        <w:t>14  02:41.500 至 02:42.500  正常插入</w:t>
      </w:r>
    </w:p>
    <w:p>
      <w:pPr>
        <w:keepNext/>
        <w:spacing w:after="80"/>
      </w:pPr>
      <w:r>
        <w:t>会场里。</w:t>
      </w:r>
    </w:p>
    <w:p>
      <w:pPr>
        <w:spacing w:after="200"/>
      </w:pPr>
      <w:r>
        <w:rPr>
          <w:sz w:val="21"/>
        </w:rPr>
        <w:t>制作提示  在欢迎声前说明场景转换；工作人员身份和方向由原声交代。</w:t>
      </w:r>
    </w:p>
    <w:p>
      <w:pPr>
        <w:keepNext/>
        <w:spacing w:after="60"/>
      </w:pPr>
      <w:r>
        <w:rPr>
          <w:b/>
          <w:sz w:val="21"/>
        </w:rPr>
        <w:t>15  03:12.950  暂停扩展  预留 10 秒</w:t>
      </w:r>
    </w:p>
    <w:p>
      <w:pPr>
        <w:keepNext/>
        <w:spacing w:after="80"/>
      </w:pPr>
      <w:r>
        <w:t>示意图里，人物站在圆形方位盘中央。道路、房屋和公交站围在四周。</w:t>
      </w:r>
    </w:p>
    <w:p>
      <w:pPr>
        <w:spacing w:after="200"/>
      </w:pPr>
      <w:r>
        <w:rPr>
          <w:sz w:val="21"/>
        </w:rPr>
        <w:t>制作提示  在“位置说清楚了”说完后暂停；保持完整小地图画面，描述完继续。</w:t>
      </w:r>
    </w:p>
    <w:p>
      <w:pPr>
        <w:pStyle w:val="Heading1"/>
      </w:pPr>
      <w:r>
        <w:t>餐馆和餐桌</w:t>
      </w:r>
    </w:p>
    <w:p>
      <w:pPr>
        <w:keepNext/>
        <w:spacing w:after="60"/>
      </w:pPr>
      <w:r>
        <w:rPr>
          <w:b/>
          <w:sz w:val="21"/>
        </w:rPr>
        <w:t>16  03:18.800 至 03:22.000  正常插入</w:t>
      </w:r>
    </w:p>
    <w:p>
      <w:pPr>
        <w:keepNext/>
        <w:spacing w:after="80"/>
      </w:pPr>
      <w:r>
        <w:t>她们走到餐馆门前。</w:t>
      </w:r>
    </w:p>
    <w:p>
      <w:pPr>
        <w:spacing w:after="200"/>
      </w:pPr>
      <w:r>
        <w:rPr>
          <w:sz w:val="21"/>
        </w:rPr>
        <w:t>制作提示  画面中的同行女性留长发、穿青绿色外套；原片未报姓名，不另起名字。</w:t>
      </w:r>
    </w:p>
    <w:p>
      <w:pPr>
        <w:keepNext/>
        <w:spacing w:after="60"/>
      </w:pPr>
      <w:r>
        <w:rPr>
          <w:b/>
          <w:sz w:val="21"/>
        </w:rPr>
        <w:t>17  03:22.100 至 03:25.500  正常插入</w:t>
      </w:r>
    </w:p>
    <w:p>
      <w:pPr>
        <w:keepNext/>
        <w:spacing w:after="80"/>
      </w:pPr>
      <w:r>
        <w:t>门上写着，欢迎导盲犬进入。</w:t>
      </w:r>
    </w:p>
    <w:p>
      <w:pPr>
        <w:spacing w:after="200"/>
      </w:pPr>
      <w:r>
        <w:rPr>
          <w:sz w:val="21"/>
        </w:rPr>
        <w:t>制作提示  读出蓝色门牌的文字；在服务人员问候前结束。</w:t>
      </w:r>
    </w:p>
    <w:p>
      <w:pPr>
        <w:keepNext/>
        <w:spacing w:after="60"/>
      </w:pPr>
      <w:r>
        <w:rPr>
          <w:b/>
          <w:sz w:val="21"/>
        </w:rPr>
        <w:t>18  03:28.800 至 03:35.200  正常插入</w:t>
      </w:r>
    </w:p>
    <w:p>
      <w:pPr>
        <w:keepNext/>
        <w:spacing w:after="80"/>
      </w:pPr>
      <w:r>
        <w:t>她们跟着服务人员进店，经过青绿色的卡座。</w:t>
      </w:r>
    </w:p>
    <w:p>
      <w:pPr>
        <w:spacing w:after="200"/>
      </w:pPr>
      <w:r>
        <w:rPr>
          <w:sz w:val="21"/>
        </w:rPr>
        <w:t>制作提示  在带位对白之后进入；给随后孩子的发问留出空间。</w:t>
      </w:r>
    </w:p>
    <w:p>
      <w:pPr>
        <w:keepNext/>
        <w:spacing w:after="60"/>
      </w:pPr>
      <w:r>
        <w:rPr>
          <w:b/>
          <w:sz w:val="21"/>
        </w:rPr>
        <w:t>19  03:35.500 至 03:38.700  正常插入</w:t>
      </w:r>
    </w:p>
    <w:p>
      <w:pPr>
        <w:keepNext/>
        <w:spacing w:after="80"/>
      </w:pPr>
      <w:r>
        <w:t>一个孩子捧着饼干。</w:t>
      </w:r>
    </w:p>
    <w:p>
      <w:pPr>
        <w:spacing w:after="200"/>
      </w:pPr>
      <w:r>
        <w:rPr>
          <w:sz w:val="21"/>
        </w:rPr>
        <w:t>制作提示  孩子问“他可以吃这个吗”之前结束，不抢孩子和成人的对白。</w:t>
      </w:r>
    </w:p>
    <w:p>
      <w:pPr>
        <w:keepNext/>
        <w:spacing w:after="60"/>
      </w:pPr>
      <w:r>
        <w:rPr>
          <w:b/>
          <w:sz w:val="21"/>
        </w:rPr>
        <w:t>20  03:46.700 至 03:49.000  正常插入</w:t>
      </w:r>
    </w:p>
    <w:p>
      <w:pPr>
        <w:keepNext/>
        <w:spacing w:after="80"/>
      </w:pPr>
      <w:r>
        <w:t>另一位女性俯身。</w:t>
      </w:r>
    </w:p>
    <w:p>
      <w:pPr>
        <w:spacing w:after="200"/>
      </w:pPr>
      <w:r>
        <w:rPr>
          <w:sz w:val="21"/>
        </w:rPr>
        <w:t>制作提示  白衬衣、深色背心的女性靠近孩子；不推断二人的亲属关系。</w:t>
      </w:r>
    </w:p>
    <w:p>
      <w:pPr>
        <w:keepNext/>
        <w:spacing w:after="60"/>
      </w:pPr>
      <w:r>
        <w:rPr>
          <w:b/>
          <w:sz w:val="21"/>
        </w:rPr>
        <w:t>21  04:08.880  暂停扩展  预留 6 秒</w:t>
      </w:r>
    </w:p>
    <w:p>
      <w:pPr>
        <w:keepNext/>
        <w:spacing w:after="80"/>
      </w:pPr>
      <w:r>
        <w:t>钟面居中，菜碗和餐具围在四周。</w:t>
      </w:r>
    </w:p>
    <w:p>
      <w:pPr>
        <w:spacing w:after="200"/>
      </w:pPr>
      <w:r>
        <w:rPr>
          <w:sz w:val="21"/>
        </w:rPr>
        <w:t>制作提示  在“让对方了解菜品和餐具的位置”说完后暂停；保留钟面与菜碗的示意画面，描述完继续。</w:t>
      </w:r>
    </w:p>
    <w:p>
      <w:pPr>
        <w:pStyle w:val="Heading1"/>
      </w:pPr>
      <w:r>
        <w:t>回家和片尾</w:t>
      </w:r>
    </w:p>
    <w:p>
      <w:pPr>
        <w:keepNext/>
        <w:spacing w:after="60"/>
      </w:pPr>
      <w:r>
        <w:rPr>
          <w:b/>
          <w:sz w:val="21"/>
        </w:rPr>
        <w:t>22  04:18.500 至 04:21.800  正常插入</w:t>
      </w:r>
    </w:p>
    <w:p>
      <w:pPr>
        <w:keepNext/>
        <w:spacing w:after="80"/>
      </w:pPr>
      <w:r>
        <w:t>夜色里，她们和步步沿街走。</w:t>
      </w:r>
    </w:p>
    <w:p>
      <w:pPr>
        <w:spacing w:after="200"/>
      </w:pPr>
      <w:r>
        <w:rPr>
          <w:sz w:val="21"/>
        </w:rPr>
        <w:t>制作提示  保留餐桌选择权的旁白，不添加对人物心情的判断。</w:t>
      </w:r>
    </w:p>
    <w:p>
      <w:pPr>
        <w:keepNext/>
        <w:spacing w:after="60"/>
      </w:pPr>
      <w:r>
        <w:rPr>
          <w:b/>
          <w:sz w:val="21"/>
        </w:rPr>
        <w:t>23  04:22.300 至 04:27.800  正常插入</w:t>
      </w:r>
    </w:p>
    <w:p>
      <w:pPr>
        <w:keepNext/>
        <w:spacing w:after="80"/>
      </w:pPr>
      <w:r>
        <w:t>卧室里，她解开搭扣，取下步步的导盲鞍。</w:t>
      </w:r>
    </w:p>
    <w:p>
      <w:pPr>
        <w:spacing w:after="200"/>
      </w:pPr>
      <w:r>
        <w:rPr>
          <w:sz w:val="21"/>
        </w:rPr>
        <w:t>制作提示  在女性说“步步，今天辛苦了”之前结束。</w:t>
      </w:r>
    </w:p>
    <w:p>
      <w:pPr>
        <w:keepNext/>
        <w:spacing w:after="60"/>
      </w:pPr>
      <w:r>
        <w:rPr>
          <w:b/>
          <w:sz w:val="21"/>
        </w:rPr>
        <w:t>24  04:29.800 至 04:31.500  正常插入</w:t>
      </w:r>
    </w:p>
    <w:p>
      <w:pPr>
        <w:keepNext/>
        <w:spacing w:after="80"/>
      </w:pPr>
      <w:r>
        <w:t>步步走向垫子。</w:t>
      </w:r>
    </w:p>
    <w:p>
      <w:pPr>
        <w:spacing w:after="200"/>
      </w:pPr>
      <w:r>
        <w:rPr>
          <w:sz w:val="21"/>
        </w:rPr>
        <w:t>制作提示  保留女性的慰问和随后步步的总结旁白。</w:t>
      </w:r>
    </w:p>
    <w:p>
      <w:pPr>
        <w:keepNext/>
        <w:spacing w:after="60"/>
      </w:pPr>
      <w:r>
        <w:rPr>
          <w:b/>
          <w:sz w:val="21"/>
        </w:rPr>
        <w:t>25  04:37.920  暂停扩展  预留 15 秒</w:t>
      </w:r>
    </w:p>
    <w:p>
      <w:pPr>
        <w:keepNext/>
        <w:spacing w:after="80"/>
      </w:pPr>
      <w:r>
        <w:t>毛绒封面的册子上写着，工作小贴士。翻开的书页，画着她和步步在街道、楼梯、餐馆里的情景。</w:t>
      </w:r>
    </w:p>
    <w:p>
      <w:pPr>
        <w:spacing w:after="200"/>
      </w:pPr>
      <w:r>
        <w:rPr>
          <w:sz w:val="21"/>
        </w:rPr>
        <w:t>制作提示  在“还吃了一顿很香的晚饭”说完后暂停。封面英文为 WORK TIPS；读出中文含义，描述完继续。</w:t>
      </w:r>
    </w:p>
    <w:p>
      <w:pPr>
        <w:keepNext/>
        <w:spacing w:after="60"/>
      </w:pPr>
      <w:r>
        <w:rPr>
          <w:b/>
          <w:sz w:val="21"/>
        </w:rPr>
        <w:t>26  04:46.740  暂停扩展  预留 23 秒</w:t>
      </w:r>
    </w:p>
    <w:p>
      <w:pPr>
        <w:keepNext/>
        <w:spacing w:after="80"/>
      </w:pPr>
      <w:r>
        <w:t>画面转为三段并排的手机实拍，记录人行道、路口和地铁站里的出行。画面上的账号署名，从左到右是看见菌乐、叶子在追光、宝哥和他的导盲犬。</w:t>
      </w:r>
    </w:p>
    <w:p>
      <w:pPr>
        <w:spacing w:after="200"/>
      </w:pPr>
      <w:r>
        <w:rPr>
          <w:sz w:val="21"/>
        </w:rPr>
        <w:t>制作提示  在“都希望能独立、平等地参与社会生活”说完后暂停。此处已经是实拍；保留三栏画面及署名，描述完继续。</w:t>
      </w:r>
    </w:p>
    <w:p>
      <w:pPr>
        <w:keepNext/>
        <w:spacing w:after="60"/>
      </w:pPr>
      <w:r>
        <w:rPr>
          <w:b/>
          <w:sz w:val="21"/>
        </w:rPr>
        <w:t>27  04:54.400 至 05:05.900  正常插入</w:t>
      </w:r>
    </w:p>
    <w:p>
      <w:pPr>
        <w:keepNext/>
        <w:spacing w:after="80"/>
      </w:pPr>
      <w:r>
        <w:t>实拍画面叠合。导盲犬走到敞开的公交车门前；旁边的影像里，一只手指向楼梯扶手。</w:t>
      </w:r>
    </w:p>
    <w:p>
      <w:pPr>
        <w:spacing w:after="200"/>
      </w:pPr>
      <w:r>
        <w:rPr>
          <w:sz w:val="21"/>
        </w:rPr>
        <w:t>制作提示  在原片总结旁白结束后插入；不把画面未完整呈现的登车过程说成已完成。</w:t>
      </w:r>
    </w:p>
    <w:p>
      <w:pPr>
        <w:keepNext/>
        <w:spacing w:after="60"/>
      </w:pPr>
      <w:r>
        <w:rPr>
          <w:b/>
          <w:sz w:val="21"/>
        </w:rPr>
        <w:t>28  05:10.000  暂停扩展  预留 18 秒</w:t>
      </w:r>
    </w:p>
    <w:p>
      <w:pPr>
        <w:keepNext/>
        <w:spacing w:after="80"/>
      </w:pPr>
      <w:r>
        <w:t>片尾署名。导演李绮萌，编剧欧宇霓，AI制作曲奕昕，出品方酷残未来研究院。下方是橙底白字的酷残未来标志。</w:t>
      </w:r>
    </w:p>
    <w:p>
      <w:pPr>
        <w:spacing w:after="200"/>
      </w:pPr>
      <w:r>
        <w:rPr>
          <w:sz w:val="21"/>
        </w:rPr>
        <w:t>制作提示  完整职员表出现后暂停或延长片尾，按正常速度读完。下方英文 CRIPPING FUTURE 与中文同义，无须重复。</w:t>
      </w:r>
    </w:p>
    <w:p>
      <w:pPr>
        <w:pStyle w:val="Heading1"/>
      </w:pPr>
      <w:r>
        <w:t>录制和合成</w:t>
      </w:r>
    </w:p>
    <w:p>
      <w:r>
        <w:t>1  只录制“口述文字”。时间码、编号、插入方式和制作提示不进入成片声音。所有时间码对应原片；新增片前导览和暂停段后，导出版时间码需重新计算。</w:t>
      </w:r>
    </w:p>
    <w:p>
      <w:r>
        <w:t>2  正常插入段使用原片间隙。扩展段同时暂停原声和画面，读完再继续。标注的暂停秒数是制作预留值，最终采用实际录音长度并留出停顿；原声定位以提示中的完整句末为准，避免截断音节。</w:t>
      </w:r>
    </w:p>
    <w:p>
      <w:r>
        <w:t>3  录音采用清晰自然的第三人称叙述，音色与步步及其他人物声音区分。短句参考约每秒4个汉字；这只是排期估算，不是标准规定的语速。读不下时缩短句子或增加暂停，不强行加快。</w:t>
      </w:r>
    </w:p>
    <w:p>
      <w:r>
        <w:t>4  混音保留人物对白、关键环境声和音乐段的呼吸空间。口述进入时只适度降低背景音乐；不通过压低人物对白来制造空隙。</w:t>
      </w:r>
    </w:p>
    <w:p>
      <w:r>
        <w:t>5  片中的方向说明、钟点位置、食物提醒和总结已经有原声，按原样保留。口述补充动作、空间变化、图示形式、招牌、实拍转换和署名。</w:t>
      </w:r>
    </w:p>
    <w:p>
      <w:r>
        <w:t>6  配音与原片合成后，邀请盲人或低视力使用者试听，并由制作人员核对画面与口述。逐句确认理解、语速、遮盖情况及人名和账号读音，再确定口述影像成片。</w:t>
      </w:r>
    </w:p>
    <w:p>
      <w:r>
        <w:t>7  网页的口述稿入口提供可读文本和Word配音稿。完成同步口述音轨后，再提供口述影像播放选项；单独发布文字稿不能代替 WCAG 2.2 1.2.5 要求的同步口述声音。</w:t>
      </w:r>
    </w:p>
    <w:p>
      <w:pPr>
        <w:pStyle w:val="Heading1"/>
      </w:pPr>
      <w:r>
        <w:t>编写依据</w:t>
      </w:r>
    </w:p>
    <w:p>
      <w:pPr>
        <w:keepNext/>
      </w:pPr>
      <w:hyperlink r:id="rId9">
        <w:r>
          <w:rPr>
            <w:color w:val="173152"/>
            <w:u w:val="single"/>
          </w:rPr>
          <w:t>ITU-T T.701.21 2022 口述影像指南</w:t>
        </w:r>
      </w:hyperlink>
    </w:p>
    <w:p>
      <w:r>
        <w:t>与 ISO/IEC TS 20071-21:2015 同文。参考预录口述的编写、人物和物体识别、信息优先级、片名署名及用户评估要求。</w:t>
      </w:r>
    </w:p>
    <w:p>
      <w:pPr>
        <w:keepNext/>
      </w:pPr>
      <w:hyperlink r:id="rId10">
        <w:r>
          <w:rPr>
            <w:color w:val="173152"/>
            <w:u w:val="single"/>
          </w:rPr>
          <w:t>W3C 视觉信息的口述描述</w:t>
        </w:r>
      </w:hyperlink>
    </w:p>
    <w:p>
      <w:r>
        <w:t>参考第三人称、现时动作、原声间隙与扩展描述的制作方式。</w:t>
      </w:r>
    </w:p>
    <w:p>
      <w:pPr>
        <w:keepNext/>
      </w:pPr>
      <w:hyperlink r:id="rId11">
        <w:r>
          <w:rPr>
            <w:color w:val="173152"/>
            <w:u w:val="single"/>
          </w:rPr>
          <w:t>WCAG 2.2 成功标准 1.2.5 预录口述影像</w:t>
        </w:r>
      </w:hyperlink>
    </w:p>
    <w:p>
      <w:r>
        <w:t>区分口述文字稿与实际提供同步口述声音的网页无障碍要求。</w:t>
      </w:r>
    </w:p>
    <w:p>
      <w:pPr>
        <w:keepNext/>
      </w:pPr>
      <w:hyperlink r:id="rId12">
        <w:r>
          <w:rPr>
            <w:color w:val="173152"/>
            <w:u w:val="single"/>
          </w:rPr>
          <w:t>Ofcom 电视和点播无障碍服务指南 2024</w:t>
        </w:r>
      </w:hyperlink>
    </w:p>
    <w:p>
      <w:r>
        <w:t>参考第4章关于对白优先、场景信息、片前导览和扩展口述的建议。</w:t>
      </w:r>
    </w:p>
    <w:sectPr w:rsidR="00FC693F" w:rsidRPr="0006063C" w:rsidSect="00034616">
      <w:footerReference w:type="default" r:id="rId13"/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40"/>
    </w:pPr>
    <w:rPr>
      <w:rFonts w:ascii="Microsoft YaHei" w:hAnsi="Microsoft YaHei" w:eastAsia="Microsoft YaHei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itu.int/rec/T-REC-T.701.21-202203-I/en" TargetMode="External"/><Relationship Id="rId10" Type="http://schemas.openxmlformats.org/officeDocument/2006/relationships/hyperlink" Target="https://www.w3.org/WAI/media/av/description/" TargetMode="External"/><Relationship Id="rId11" Type="http://schemas.openxmlformats.org/officeDocument/2006/relationships/hyperlink" Target="https://www.w3.org/WAI/WCAG22/Understanding/audio-description-prerecorded.html" TargetMode="External"/><Relationship Id="rId12" Type="http://schemas.openxmlformats.org/officeDocument/2006/relationships/hyperlink" Target="https://www.ofcom.org.uk/siteassets/resources/documents/tv-radio-and-on-demand/broadcast-codes/other-codes/ofcoms-guidelines-on-providing-tv-and-on-demand-access-services.pdf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步步的工作日记 口述影像配音稿</dc:title>
  <dc:subject>原片时间码与口述影像配音文字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